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5AE" w:rsidRDefault="006D45AE" w:rsidP="004331E6">
      <w:pPr>
        <w:spacing w:line="240" w:lineRule="auto"/>
      </w:pPr>
      <w:r>
        <w:t>Chris Currie</w:t>
      </w:r>
    </w:p>
    <w:p w:rsidR="006D45AE" w:rsidRDefault="006D45AE" w:rsidP="004331E6">
      <w:pPr>
        <w:spacing w:line="240" w:lineRule="auto"/>
      </w:pPr>
      <w:r>
        <w:t>Concept Mapping</w:t>
      </w:r>
    </w:p>
    <w:p w:rsidR="006D45AE" w:rsidRDefault="006D45AE">
      <w:bookmarkStart w:id="0" w:name="_GoBack"/>
      <w:bookmarkEnd w:id="0"/>
    </w:p>
    <w:p w:rsidR="006C3984" w:rsidRDefault="006C3984" w:rsidP="006C3984">
      <w:r>
        <w:t>Week of 11/7 – 11/11</w:t>
      </w:r>
    </w:p>
    <w:p w:rsidR="006D45AE" w:rsidRDefault="006D45AE" w:rsidP="002A3CA3">
      <w:pPr>
        <w:ind w:firstLine="720"/>
      </w:pPr>
      <w:r>
        <w:t>The development of the concept map during the latter half of our research project was a successful attempt to visually represent Salmonid habitat segmentation in the Lapwai Creek drainage, its stakeholders, and opportunities for solution in the decision space.  The concept map itself is a way to visually represen</w:t>
      </w:r>
      <w:r w:rsidR="000219F8">
        <w:t>t the structure of inquiry,</w:t>
      </w:r>
      <w:r>
        <w:t xml:space="preserve"> specifically </w:t>
      </w:r>
      <w:r w:rsidR="000219F8">
        <w:t>within</w:t>
      </w:r>
      <w:r>
        <w:t xml:space="preserve"> Lapwai drainage’s socio-ecologic segmentation the concept model highlights the circuital nature of the current managerial system.</w:t>
      </w:r>
      <w:r w:rsidR="002A3CA3">
        <w:t xml:space="preserve">  The concept </w:t>
      </w:r>
      <w:r w:rsidR="003E11DD">
        <w:t>map</w:t>
      </w:r>
      <w:r w:rsidR="002A3CA3">
        <w:t xml:space="preserve"> though created after our integrating questions and individual outlines, still provided us with a reinforcement of our findings and solutions.</w:t>
      </w:r>
      <w:r w:rsidR="003E11DD">
        <w:t xml:space="preserve">  Being able to represent an issue in mixed-media is a functional and needed part of the solution-equation.</w:t>
      </w:r>
      <w:r w:rsidR="008779D2">
        <w:t xml:space="preserve">  It was a valuable experience for our group.</w:t>
      </w:r>
    </w:p>
    <w:p w:rsidR="008779D2" w:rsidRDefault="008779D2" w:rsidP="0037170E">
      <w:pPr>
        <w:ind w:firstLine="720"/>
      </w:pPr>
      <w:r>
        <w:t xml:space="preserve">During the making of the conceptual map Dr. Boll visited our work group.  </w:t>
      </w:r>
      <w:r w:rsidR="0037170E">
        <w:t>His visit shed light on ort conceptual design by him framing it as more a conceptual map rather than a concept model; a model in this instance being a graphical representation of fact rather than a map being a geographic representation of an issue.</w:t>
      </w:r>
      <w:r w:rsidR="00643AD0">
        <w:t xml:space="preserve">  This led us to realize that this conceptual map was different than our individual group’s maps from the previous</w:t>
      </w:r>
      <w:r w:rsidR="00D40764">
        <w:t xml:space="preserve"> exercise.  </w:t>
      </w:r>
      <w:proofErr w:type="spellStart"/>
      <w:r w:rsidR="00D40764">
        <w:t>Lapwai</w:t>
      </w:r>
      <w:proofErr w:type="spellEnd"/>
      <w:r w:rsidR="00D40764">
        <w:t xml:space="preserve"> Creek’s issues are more multi-disciplinary relying on not only segmented habitat but also a fractured policy-space unlike the declining Palouse Aquifers.  </w:t>
      </w:r>
      <w:r w:rsidR="000130C7">
        <w:t xml:space="preserve">The aquifer issue has a more concrete problem with immediate local stakeholders.  Watershed issues are difficult enough to grasp but when adding Tribal influence and all of its history and </w:t>
      </w:r>
      <w:r w:rsidR="00AE4110">
        <w:t>precedent to the managerial decision-space it adds another layer</w:t>
      </w:r>
      <w:r w:rsidR="004331E6">
        <w:t xml:space="preserve"> into an already complex, inter</w:t>
      </w:r>
      <w:r w:rsidR="00AE4110">
        <w:t>twined problem.</w:t>
      </w:r>
    </w:p>
    <w:sectPr w:rsidR="00877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AE"/>
    <w:rsid w:val="000130C7"/>
    <w:rsid w:val="000219F8"/>
    <w:rsid w:val="002A3CA3"/>
    <w:rsid w:val="0037170E"/>
    <w:rsid w:val="003E11DD"/>
    <w:rsid w:val="004331E6"/>
    <w:rsid w:val="00643AD0"/>
    <w:rsid w:val="006C3984"/>
    <w:rsid w:val="006D45AE"/>
    <w:rsid w:val="008779D2"/>
    <w:rsid w:val="00AE4110"/>
    <w:rsid w:val="00D40764"/>
    <w:rsid w:val="00DD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Idaho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curr0241</dc:creator>
  <cp:lastModifiedBy>curr0241</cp:lastModifiedBy>
  <cp:revision>2</cp:revision>
  <dcterms:created xsi:type="dcterms:W3CDTF">2011-11-14T16:57:00Z</dcterms:created>
  <dcterms:modified xsi:type="dcterms:W3CDTF">2011-11-14T23:06:00Z</dcterms:modified>
</cp:coreProperties>
</file>